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214C4A" w14:textId="01760EC3" w:rsidR="00992509" w:rsidRPr="00992509" w:rsidRDefault="00992509" w:rsidP="00992509">
      <w:pPr>
        <w:ind w:left="-180" w:right="-599"/>
        <w:jc w:val="both"/>
        <w:rPr>
          <w:rFonts w:ascii="Poppins" w:eastAsia="Times New Roman" w:hAnsi="Poppins" w:cs="Poppins"/>
          <w:color w:val="00574A" w:themeColor="accent5"/>
          <w:lang w:eastAsia="de-DE"/>
        </w:rPr>
      </w:pPr>
      <w:r>
        <w:rPr>
          <w:rFonts w:ascii="Poppins" w:eastAsia="Times New Roman" w:hAnsi="Poppins" w:cs="Poppins"/>
          <w:noProof/>
          <w:color w:val="000000"/>
          <w:sz w:val="15"/>
          <w:szCs w:val="15"/>
          <w:lang w:eastAsia="de-DE"/>
        </w:rPr>
        <w:drawing>
          <wp:anchor distT="0" distB="0" distL="114300" distR="114300" simplePos="0" relativeHeight="251658240" behindDoc="0" locked="0" layoutInCell="1" allowOverlap="1" wp14:anchorId="152042F3" wp14:editId="5E32B6D1">
            <wp:simplePos x="0" y="0"/>
            <wp:positionH relativeFrom="column">
              <wp:posOffset>2372741</wp:posOffset>
            </wp:positionH>
            <wp:positionV relativeFrom="paragraph">
              <wp:posOffset>574675</wp:posOffset>
            </wp:positionV>
            <wp:extent cx="593725" cy="593725"/>
            <wp:effectExtent l="0" t="0" r="0" b="317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3725" cy="593725"/>
                    </a:xfrm>
                    <a:prstGeom prst="rect">
                      <a:avLst/>
                    </a:prstGeom>
                  </pic:spPr>
                </pic:pic>
              </a:graphicData>
            </a:graphic>
            <wp14:sizeRelH relativeFrom="page">
              <wp14:pctWidth>0</wp14:pctWidth>
            </wp14:sizeRelH>
            <wp14:sizeRelV relativeFrom="page">
              <wp14:pctHeight>0</wp14:pctHeight>
            </wp14:sizeRelV>
          </wp:anchor>
        </w:drawing>
      </w:r>
      <w:r w:rsidRPr="00992509">
        <w:rPr>
          <w:rFonts w:ascii="Poppins" w:eastAsia="Times New Roman" w:hAnsi="Poppins" w:cs="Poppins"/>
          <w:b/>
          <w:bCs/>
          <w:color w:val="00574A" w:themeColor="accent5"/>
          <w:sz w:val="32"/>
          <w:szCs w:val="32"/>
          <w:lang w:eastAsia="de-DE"/>
        </w:rPr>
        <w:t>Ethische Herausforderungen des autonomen Fahrens </w:t>
      </w:r>
    </w:p>
    <w:p w14:paraId="00786803" w14:textId="00B53B6B" w:rsidR="00992509" w:rsidRPr="00992509" w:rsidRDefault="00992509" w:rsidP="00992509">
      <w:pPr>
        <w:ind w:left="-180"/>
        <w:rPr>
          <w:rFonts w:ascii="Poppins" w:eastAsia="Times New Roman" w:hAnsi="Poppins" w:cs="Poppins"/>
          <w:sz w:val="22"/>
          <w:szCs w:val="22"/>
          <w:lang w:eastAsia="de-DE"/>
        </w:rPr>
      </w:pPr>
    </w:p>
    <w:tbl>
      <w:tblPr>
        <w:tblW w:w="4674" w:type="dxa"/>
        <w:tblInd w:w="-210" w:type="dxa"/>
        <w:tblCellMar>
          <w:top w:w="15" w:type="dxa"/>
          <w:left w:w="15" w:type="dxa"/>
          <w:bottom w:w="15" w:type="dxa"/>
          <w:right w:w="15" w:type="dxa"/>
        </w:tblCellMar>
        <w:tblLook w:val="04A0" w:firstRow="1" w:lastRow="0" w:firstColumn="1" w:lastColumn="0" w:noHBand="0" w:noVBand="1"/>
      </w:tblPr>
      <w:tblGrid>
        <w:gridCol w:w="4674"/>
      </w:tblGrid>
      <w:tr w:rsidR="00992509" w:rsidRPr="00992509" w14:paraId="208ACE74" w14:textId="77777777" w:rsidTr="00992509">
        <w:trPr>
          <w:trHeight w:val="3454"/>
        </w:trPr>
        <w:tc>
          <w:tcPr>
            <w:tcW w:w="0" w:type="auto"/>
            <w:tcBorders>
              <w:top w:val="single" w:sz="24" w:space="0" w:color="F9AA03" w:themeColor="accent3" w:themeShade="BF"/>
              <w:left w:val="single" w:sz="24" w:space="0" w:color="F9AA03" w:themeColor="accent3" w:themeShade="BF"/>
              <w:bottom w:val="single" w:sz="24" w:space="0" w:color="F9AA03" w:themeColor="accent3" w:themeShade="BF"/>
              <w:right w:val="single" w:sz="24" w:space="0" w:color="F9AA03" w:themeColor="accent3" w:themeShade="BF"/>
            </w:tcBorders>
            <w:shd w:val="clear" w:color="auto" w:fill="FDDD98" w:themeFill="accent3" w:themeFillTint="99"/>
            <w:tcMar>
              <w:top w:w="100" w:type="dxa"/>
              <w:left w:w="100" w:type="dxa"/>
              <w:bottom w:w="100" w:type="dxa"/>
              <w:right w:w="100" w:type="dxa"/>
            </w:tcMar>
            <w:hideMark/>
          </w:tcPr>
          <w:p w14:paraId="263AE640" w14:textId="5970154F" w:rsidR="00992509" w:rsidRPr="00992509" w:rsidRDefault="00992509" w:rsidP="00992509">
            <w:pPr>
              <w:ind w:right="110" w:firstLine="36"/>
              <w:rPr>
                <w:rFonts w:ascii="Poppins" w:eastAsia="Times New Roman" w:hAnsi="Poppins" w:cs="Poppins"/>
                <w:sz w:val="22"/>
                <w:szCs w:val="22"/>
                <w:lang w:eastAsia="de-DE"/>
              </w:rPr>
            </w:pPr>
            <w:r w:rsidRPr="00992509">
              <w:rPr>
                <w:rFonts w:ascii="Poppins" w:eastAsia="Times New Roman" w:hAnsi="Poppins" w:cs="Poppins"/>
                <w:b/>
                <w:bCs/>
                <w:color w:val="000000"/>
                <w:sz w:val="16"/>
                <w:szCs w:val="16"/>
                <w:lang w:eastAsia="de-DE"/>
              </w:rPr>
              <w:t>Unterscheidung von automatisierten Fahrzeugen und autonomen/vollautomatisierten Fahrzeugen</w:t>
            </w:r>
          </w:p>
          <w:p w14:paraId="3C9FF0B4" w14:textId="41924CA7" w:rsidR="00992509" w:rsidRPr="00992509" w:rsidRDefault="00992509" w:rsidP="00992509">
            <w:pPr>
              <w:ind w:right="110" w:firstLine="36"/>
              <w:jc w:val="both"/>
              <w:rPr>
                <w:rFonts w:ascii="Poppins" w:eastAsia="Times New Roman" w:hAnsi="Poppins" w:cs="Poppins"/>
                <w:sz w:val="22"/>
                <w:szCs w:val="22"/>
                <w:lang w:eastAsia="de-DE"/>
              </w:rPr>
            </w:pPr>
            <w:r w:rsidRPr="00992509">
              <w:rPr>
                <w:rFonts w:ascii="Poppins" w:eastAsia="Times New Roman" w:hAnsi="Poppins" w:cs="Poppins"/>
                <w:b/>
                <w:bCs/>
                <w:color w:val="000000"/>
                <w:sz w:val="15"/>
                <w:szCs w:val="15"/>
                <w:lang w:eastAsia="de-DE"/>
              </w:rPr>
              <w:t>Automatisiert</w:t>
            </w:r>
            <w:r w:rsidRPr="00992509">
              <w:rPr>
                <w:rFonts w:ascii="Poppins" w:eastAsia="Times New Roman" w:hAnsi="Poppins" w:cs="Poppins"/>
                <w:color w:val="000000"/>
                <w:sz w:val="15"/>
                <w:szCs w:val="15"/>
                <w:lang w:eastAsia="de-DE"/>
              </w:rPr>
              <w:t>: bestimmte, definierte Handlungsabläufe können selbstständig bewältigt werden, der Mensch muss gegebenenfalls eingreifen oder gewisse Aufgaben komplett übernehmen, da das Fahrzeug sie nicht allein bewerkstelligen kann</w:t>
            </w:r>
          </w:p>
          <w:p w14:paraId="5EE20B5C" w14:textId="484A31C3" w:rsidR="00992509" w:rsidRPr="00992509" w:rsidRDefault="00992509" w:rsidP="00992509">
            <w:pPr>
              <w:ind w:right="110" w:firstLine="36"/>
              <w:jc w:val="both"/>
              <w:rPr>
                <w:rFonts w:ascii="Poppins" w:eastAsia="Times New Roman" w:hAnsi="Poppins" w:cs="Poppins"/>
                <w:sz w:val="22"/>
                <w:szCs w:val="22"/>
                <w:lang w:eastAsia="de-DE"/>
              </w:rPr>
            </w:pPr>
            <w:r w:rsidRPr="00992509">
              <w:rPr>
                <w:rFonts w:ascii="Poppins" w:eastAsia="Times New Roman" w:hAnsi="Poppins" w:cs="Poppins"/>
                <w:color w:val="000000"/>
                <w:sz w:val="15"/>
                <w:szCs w:val="15"/>
                <w:lang w:eastAsia="de-DE"/>
              </w:rPr>
              <w:t>der Mensch bleibt in Verantwortung</w:t>
            </w:r>
          </w:p>
          <w:p w14:paraId="20DAA20A" w14:textId="660375E3" w:rsidR="00992509" w:rsidRPr="00992509" w:rsidRDefault="00992509" w:rsidP="00992509">
            <w:pPr>
              <w:ind w:right="110" w:firstLine="36"/>
              <w:jc w:val="both"/>
              <w:rPr>
                <w:rFonts w:ascii="Poppins" w:eastAsia="Times New Roman" w:hAnsi="Poppins" w:cs="Poppins"/>
                <w:sz w:val="22"/>
                <w:szCs w:val="22"/>
                <w:lang w:eastAsia="de-DE"/>
              </w:rPr>
            </w:pPr>
            <w:r w:rsidRPr="00992509">
              <w:rPr>
                <w:rFonts w:ascii="Poppins" w:eastAsia="Times New Roman" w:hAnsi="Poppins" w:cs="Poppins"/>
                <w:color w:val="000000"/>
                <w:sz w:val="15"/>
                <w:szCs w:val="15"/>
                <w:lang w:eastAsia="de-DE"/>
              </w:rPr>
              <w:t> </w:t>
            </w:r>
          </w:p>
          <w:p w14:paraId="7E871665" w14:textId="46826E86" w:rsidR="00992509" w:rsidRPr="00992509" w:rsidRDefault="00992509" w:rsidP="00992509">
            <w:pPr>
              <w:ind w:right="110" w:firstLine="36"/>
              <w:jc w:val="both"/>
              <w:rPr>
                <w:rFonts w:ascii="Poppins" w:eastAsia="Times New Roman" w:hAnsi="Poppins" w:cs="Poppins"/>
                <w:sz w:val="22"/>
                <w:szCs w:val="22"/>
                <w:lang w:eastAsia="de-DE"/>
              </w:rPr>
            </w:pPr>
            <w:r w:rsidRPr="00992509">
              <w:rPr>
                <w:rFonts w:ascii="Poppins" w:eastAsia="Times New Roman" w:hAnsi="Poppins" w:cs="Poppins"/>
                <w:b/>
                <w:bCs/>
                <w:color w:val="000000"/>
                <w:sz w:val="15"/>
                <w:szCs w:val="15"/>
                <w:lang w:eastAsia="de-DE"/>
              </w:rPr>
              <w:t>Autonom/vollautomatisiert</w:t>
            </w:r>
            <w:r w:rsidRPr="00992509">
              <w:rPr>
                <w:rFonts w:ascii="Poppins" w:eastAsia="Times New Roman" w:hAnsi="Poppins" w:cs="Poppins"/>
                <w:color w:val="000000"/>
                <w:sz w:val="15"/>
                <w:szCs w:val="15"/>
                <w:lang w:eastAsia="de-DE"/>
              </w:rPr>
              <w:t xml:space="preserve">: sobald </w:t>
            </w:r>
            <w:r w:rsidR="003131FB">
              <w:rPr>
                <w:rFonts w:ascii="Poppins" w:eastAsia="Times New Roman" w:hAnsi="Poppins" w:cs="Poppins"/>
                <w:color w:val="000000"/>
                <w:sz w:val="15"/>
                <w:szCs w:val="15"/>
                <w:lang w:eastAsia="de-DE"/>
              </w:rPr>
              <w:t xml:space="preserve">das </w:t>
            </w:r>
            <w:r w:rsidRPr="00992509">
              <w:rPr>
                <w:rFonts w:ascii="Poppins" w:eastAsia="Times New Roman" w:hAnsi="Poppins" w:cs="Poppins"/>
                <w:color w:val="000000"/>
                <w:sz w:val="15"/>
                <w:szCs w:val="15"/>
                <w:lang w:eastAsia="de-DE"/>
              </w:rPr>
              <w:t>Fahrzeug gestartet wurde, benötigt es keine weitere menschliche Hilfe</w:t>
            </w:r>
            <w:r w:rsidR="003131FB">
              <w:rPr>
                <w:rFonts w:ascii="Poppins" w:eastAsia="Times New Roman" w:hAnsi="Poppins" w:cs="Poppins"/>
                <w:color w:val="000000"/>
                <w:sz w:val="15"/>
                <w:szCs w:val="15"/>
                <w:lang w:eastAsia="de-DE"/>
              </w:rPr>
              <w:t xml:space="preserve"> und </w:t>
            </w:r>
            <w:r w:rsidRPr="00992509">
              <w:rPr>
                <w:rFonts w:ascii="Poppins" w:eastAsia="Times New Roman" w:hAnsi="Poppins" w:cs="Poppins"/>
                <w:color w:val="000000"/>
                <w:sz w:val="15"/>
                <w:szCs w:val="15"/>
                <w:lang w:eastAsia="de-DE"/>
              </w:rPr>
              <w:t>muss daher in der Lage sein, eigenständige Entscheidungen zu treffen (dadurch wird auch kein Lenkrad oder Gaspedal benötigt).</w:t>
            </w:r>
          </w:p>
          <w:p w14:paraId="1F732CCF" w14:textId="2099E91E" w:rsidR="00992509" w:rsidRPr="00992509" w:rsidRDefault="00992509" w:rsidP="003131FB">
            <w:pPr>
              <w:ind w:right="110" w:firstLine="36"/>
              <w:jc w:val="both"/>
              <w:rPr>
                <w:rFonts w:ascii="Poppins" w:eastAsia="Times New Roman" w:hAnsi="Poppins" w:cs="Poppins"/>
                <w:b/>
                <w:bCs/>
                <w:color w:val="000000"/>
                <w:sz w:val="15"/>
                <w:szCs w:val="15"/>
                <w:lang w:eastAsia="de-DE"/>
              </w:rPr>
            </w:pPr>
            <w:r w:rsidRPr="00992509">
              <w:rPr>
                <w:rFonts w:ascii="Poppins" w:eastAsia="Times New Roman" w:hAnsi="Poppins" w:cs="Poppins"/>
                <w:b/>
                <w:bCs/>
                <w:color w:val="000000"/>
                <w:sz w:val="15"/>
                <w:szCs w:val="15"/>
                <w:lang w:eastAsia="de-DE"/>
              </w:rPr>
              <w:t>Aber</w:t>
            </w:r>
            <w:r w:rsidRPr="00992509">
              <w:rPr>
                <w:rFonts w:ascii="Poppins" w:eastAsia="Times New Roman" w:hAnsi="Poppins" w:cs="Poppins"/>
                <w:color w:val="000000"/>
                <w:sz w:val="15"/>
                <w:szCs w:val="15"/>
                <w:lang w:eastAsia="de-DE"/>
              </w:rPr>
              <w:t>: Wenn der Mensch die Kontrolle vollständig abgibt, wer übernimmt dann die Verantwortung?</w:t>
            </w:r>
          </w:p>
        </w:tc>
      </w:tr>
    </w:tbl>
    <w:p w14:paraId="081EF609" w14:textId="77777777" w:rsidR="00992509" w:rsidRPr="00992509" w:rsidRDefault="00992509" w:rsidP="00992509">
      <w:pPr>
        <w:ind w:left="-180"/>
        <w:rPr>
          <w:rFonts w:ascii="Poppins" w:eastAsia="Times New Roman" w:hAnsi="Poppins" w:cs="Poppins"/>
          <w:color w:val="00574A" w:themeColor="accent5"/>
          <w:sz w:val="22"/>
          <w:szCs w:val="22"/>
          <w:lang w:eastAsia="de-DE"/>
        </w:rPr>
      </w:pPr>
    </w:p>
    <w:p w14:paraId="26D16C19" w14:textId="77777777" w:rsidR="00992509" w:rsidRPr="00992509" w:rsidRDefault="00992509" w:rsidP="00992509">
      <w:pPr>
        <w:ind w:left="-180" w:right="-599"/>
        <w:jc w:val="both"/>
        <w:rPr>
          <w:rFonts w:ascii="Poppins" w:eastAsia="Times New Roman" w:hAnsi="Poppins" w:cs="Poppins"/>
          <w:color w:val="00574A" w:themeColor="accent5"/>
          <w:sz w:val="22"/>
          <w:szCs w:val="22"/>
          <w:lang w:eastAsia="de-DE"/>
        </w:rPr>
      </w:pPr>
      <w:r w:rsidRPr="00992509">
        <w:rPr>
          <w:rFonts w:ascii="Poppins" w:eastAsia="Times New Roman" w:hAnsi="Poppins" w:cs="Poppins"/>
          <w:b/>
          <w:bCs/>
          <w:color w:val="00574A" w:themeColor="accent5"/>
          <w:sz w:val="22"/>
          <w:szCs w:val="22"/>
          <w:lang w:eastAsia="de-DE"/>
        </w:rPr>
        <w:t>Lösungen für ein moralisches Dilemma?</w:t>
      </w:r>
    </w:p>
    <w:p w14:paraId="4B2CB0BB" w14:textId="01676224" w:rsidR="00992509" w:rsidRPr="00992509" w:rsidRDefault="00992509" w:rsidP="00992509">
      <w:pPr>
        <w:ind w:left="-180" w:right="-599"/>
        <w:jc w:val="both"/>
        <w:rPr>
          <w:rFonts w:ascii="Poppins" w:eastAsia="Times New Roman" w:hAnsi="Poppins" w:cs="Poppins"/>
          <w:sz w:val="22"/>
          <w:szCs w:val="22"/>
          <w:lang w:eastAsia="de-DE"/>
        </w:rPr>
      </w:pPr>
      <w:r w:rsidRPr="00992509">
        <w:rPr>
          <w:rFonts w:ascii="Poppins" w:eastAsia="Times New Roman" w:hAnsi="Poppins" w:cs="Poppins"/>
          <w:color w:val="000000"/>
          <w:sz w:val="18"/>
          <w:szCs w:val="18"/>
          <w:lang w:eastAsia="de-DE"/>
        </w:rPr>
        <w:t>Fahrzeuge treffen im Gegensatz zu Menschen keine spontanen und willkürlichen Entscheidungen. Mithilfe ihrer hohen Rechenleistung und einer Vielzahl an Sensoren können autonom fahrende Autos Situationen schneller erfassen und darauf reagieren. Dennoch muss jede Entscheidung von jemandem (zum Beispiel den Programmierer*Innen) im Vorhinein überlegt und einprogrammiert werden. Besonders vollautomatisierte Fahrzeuge stehen dabei im Mittelpunkt von Ethik-Kommissionen.</w:t>
      </w:r>
    </w:p>
    <w:p w14:paraId="0C84D1E0" w14:textId="77777777" w:rsidR="00992509" w:rsidRPr="00992509" w:rsidRDefault="00992509" w:rsidP="00992509">
      <w:pPr>
        <w:ind w:left="-180" w:right="-599"/>
        <w:jc w:val="both"/>
        <w:rPr>
          <w:rFonts w:ascii="Poppins" w:eastAsia="Times New Roman" w:hAnsi="Poppins" w:cs="Poppins"/>
          <w:sz w:val="22"/>
          <w:szCs w:val="22"/>
          <w:lang w:eastAsia="de-DE"/>
        </w:rPr>
      </w:pPr>
      <w:r w:rsidRPr="00992509">
        <w:rPr>
          <w:rFonts w:ascii="Poppins" w:eastAsia="Times New Roman" w:hAnsi="Poppins" w:cs="Poppins"/>
          <w:color w:val="000000"/>
          <w:sz w:val="18"/>
          <w:szCs w:val="18"/>
          <w:lang w:eastAsia="de-DE"/>
        </w:rPr>
        <w:t> </w:t>
      </w:r>
    </w:p>
    <w:p w14:paraId="5E742CFB" w14:textId="2957A006" w:rsidR="00992509" w:rsidRPr="00992509" w:rsidRDefault="00992509" w:rsidP="00992509">
      <w:pPr>
        <w:ind w:left="-180" w:right="-599"/>
        <w:jc w:val="both"/>
        <w:rPr>
          <w:rFonts w:ascii="Poppins" w:eastAsia="Times New Roman" w:hAnsi="Poppins" w:cs="Poppins"/>
          <w:sz w:val="22"/>
          <w:szCs w:val="22"/>
          <w:lang w:eastAsia="de-DE"/>
        </w:rPr>
      </w:pPr>
      <w:r w:rsidRPr="00992509">
        <w:rPr>
          <w:rFonts w:ascii="Poppins" w:eastAsia="Times New Roman" w:hAnsi="Poppins" w:cs="Poppins"/>
          <w:color w:val="000000"/>
          <w:sz w:val="18"/>
          <w:szCs w:val="18"/>
          <w:lang w:eastAsia="de-DE"/>
        </w:rPr>
        <w:t>Aus ethischer Sicht ist jedes einzelne Menschenleben gleich viel wert und somit unantastbar. Fünf Menschenleben wiegen ein Leben nicht auf. Um trotzdem Richtlinien zu haben, treffen sich Wissenschaftler*innen, Jurist*innen und Techniker*innen in Ethikkommissionen. Die Ethik-Kommission für automatisiertes und vernetztes Fahren in Deutschland stellte hierfür bspw. 20 Regeln auf.</w:t>
      </w:r>
    </w:p>
    <w:p w14:paraId="29EE7246" w14:textId="64B4569D" w:rsidR="00992509" w:rsidRPr="00992509" w:rsidRDefault="00992509" w:rsidP="00992509">
      <w:pPr>
        <w:ind w:left="-180" w:right="-599"/>
        <w:jc w:val="both"/>
        <w:rPr>
          <w:rFonts w:ascii="Poppins" w:eastAsia="Times New Roman" w:hAnsi="Poppins" w:cs="Poppins"/>
          <w:sz w:val="22"/>
          <w:szCs w:val="22"/>
          <w:lang w:eastAsia="de-DE"/>
        </w:rPr>
      </w:pPr>
      <w:r w:rsidRPr="00992509">
        <w:rPr>
          <w:rFonts w:ascii="Poppins" w:eastAsia="Times New Roman" w:hAnsi="Poppins" w:cs="Poppins"/>
          <w:color w:val="000000"/>
          <w:sz w:val="18"/>
          <w:szCs w:val="18"/>
          <w:lang w:eastAsia="de-DE"/>
        </w:rPr>
        <w:t>Einige dieser Regeln kannst du hier nachlesen:</w:t>
      </w:r>
    </w:p>
    <w:p w14:paraId="3BA2C025" w14:textId="77777777" w:rsidR="00992509" w:rsidRPr="00992509" w:rsidRDefault="00992509" w:rsidP="00992509">
      <w:pPr>
        <w:ind w:left="-180"/>
        <w:rPr>
          <w:rFonts w:ascii="Poppins" w:eastAsia="Times New Roman" w:hAnsi="Poppins" w:cs="Poppins"/>
          <w:sz w:val="22"/>
          <w:szCs w:val="22"/>
          <w:lang w:eastAsia="de-DE"/>
        </w:rPr>
      </w:pPr>
    </w:p>
    <w:p w14:paraId="6DB227AD" w14:textId="688FEEC9" w:rsidR="00992509" w:rsidRPr="00992509" w:rsidRDefault="00992509" w:rsidP="00992509">
      <w:pPr>
        <w:ind w:left="-180" w:right="-599"/>
        <w:jc w:val="both"/>
        <w:rPr>
          <w:rFonts w:ascii="Noteworthy Light" w:eastAsia="Times New Roman" w:hAnsi="Noteworthy Light" w:cs="Poppins"/>
          <w:sz w:val="21"/>
          <w:szCs w:val="21"/>
          <w:lang w:eastAsia="de-DE"/>
        </w:rPr>
      </w:pPr>
      <w:r w:rsidRPr="00992509">
        <w:rPr>
          <w:rFonts w:ascii="Noteworthy Light" w:eastAsia="Times New Roman" w:hAnsi="Noteworthy Light" w:cs="Poppins"/>
          <w:color w:val="000000"/>
          <w:sz w:val="21"/>
          <w:szCs w:val="21"/>
          <w:lang w:eastAsia="de-DE"/>
        </w:rPr>
        <w:t>„Bei unausweichlichen Unfallsituationen ist jede Qualifizierung nach persönlichen Merkmalen (Alter, Geschlecht, körperliche oder geistige Konstitution) strikt untersagt.“</w:t>
      </w:r>
    </w:p>
    <w:p w14:paraId="66A908B0" w14:textId="6F14E4C5" w:rsidR="00992509" w:rsidRPr="00992509" w:rsidRDefault="00992509" w:rsidP="00992509">
      <w:pPr>
        <w:ind w:left="-180" w:right="-599"/>
        <w:jc w:val="both"/>
        <w:rPr>
          <w:rFonts w:ascii="Noteworthy Light" w:eastAsia="Times New Roman" w:hAnsi="Noteworthy Light" w:cs="Poppins"/>
          <w:sz w:val="21"/>
          <w:szCs w:val="21"/>
          <w:lang w:eastAsia="de-DE"/>
        </w:rPr>
      </w:pPr>
      <w:r w:rsidRPr="00992509">
        <w:rPr>
          <w:rFonts w:ascii="Noteworthy Light" w:eastAsia="Times New Roman" w:hAnsi="Noteworthy Light" w:cs="Poppins"/>
          <w:color w:val="000000"/>
          <w:sz w:val="21"/>
          <w:szCs w:val="21"/>
          <w:lang w:eastAsia="de-DE"/>
        </w:rPr>
        <w:t> </w:t>
      </w:r>
    </w:p>
    <w:p w14:paraId="7DBF370D" w14:textId="77777777" w:rsidR="00992509" w:rsidRPr="00992509" w:rsidRDefault="00992509" w:rsidP="00992509">
      <w:pPr>
        <w:ind w:left="-180" w:right="-599"/>
        <w:jc w:val="both"/>
        <w:rPr>
          <w:rFonts w:ascii="Noteworthy Light" w:eastAsia="Times New Roman" w:hAnsi="Noteworthy Light" w:cs="Poppins"/>
          <w:sz w:val="21"/>
          <w:szCs w:val="21"/>
          <w:lang w:eastAsia="de-DE"/>
        </w:rPr>
      </w:pPr>
      <w:r w:rsidRPr="00992509">
        <w:rPr>
          <w:rFonts w:ascii="Noteworthy Light" w:eastAsia="Times New Roman" w:hAnsi="Noteworthy Light" w:cs="Poppins"/>
          <w:color w:val="000000"/>
          <w:sz w:val="21"/>
          <w:szCs w:val="21"/>
          <w:lang w:eastAsia="de-DE"/>
        </w:rPr>
        <w:t>„Eine Aufrechnung von Opfern ist untersagt.</w:t>
      </w:r>
    </w:p>
    <w:p w14:paraId="2BAFFC3D" w14:textId="77777777" w:rsidR="00992509" w:rsidRPr="00992509" w:rsidRDefault="00992509" w:rsidP="00992509">
      <w:pPr>
        <w:ind w:left="-180" w:right="-599"/>
        <w:jc w:val="both"/>
        <w:rPr>
          <w:rFonts w:ascii="Noteworthy Light" w:eastAsia="Times New Roman" w:hAnsi="Noteworthy Light" w:cs="Poppins"/>
          <w:sz w:val="21"/>
          <w:szCs w:val="21"/>
          <w:lang w:eastAsia="de-DE"/>
        </w:rPr>
      </w:pPr>
      <w:r w:rsidRPr="00992509">
        <w:rPr>
          <w:rFonts w:ascii="Noteworthy Light" w:eastAsia="Times New Roman" w:hAnsi="Noteworthy Light" w:cs="Poppins"/>
          <w:color w:val="000000"/>
          <w:sz w:val="21"/>
          <w:szCs w:val="21"/>
          <w:lang w:eastAsia="de-DE"/>
        </w:rPr>
        <w:t>Die an der Erzeugung von Mobilitätsrisiken Beteiligten dürfen Unbeteiligte nicht opfern.“</w:t>
      </w:r>
    </w:p>
    <w:p w14:paraId="196C7639" w14:textId="6CC63A30" w:rsidR="00992509" w:rsidRPr="00992509" w:rsidRDefault="00992509" w:rsidP="00992509">
      <w:pPr>
        <w:ind w:left="-180" w:right="-599"/>
        <w:jc w:val="both"/>
        <w:rPr>
          <w:rFonts w:ascii="Noteworthy Light" w:eastAsia="Times New Roman" w:hAnsi="Noteworthy Light" w:cs="Poppins"/>
          <w:sz w:val="21"/>
          <w:szCs w:val="21"/>
          <w:lang w:eastAsia="de-DE"/>
        </w:rPr>
      </w:pPr>
      <w:r w:rsidRPr="00992509">
        <w:rPr>
          <w:rFonts w:ascii="Noteworthy Light" w:eastAsia="Times New Roman" w:hAnsi="Noteworthy Light" w:cs="Poppins"/>
          <w:color w:val="000000"/>
          <w:sz w:val="21"/>
          <w:szCs w:val="21"/>
          <w:lang w:eastAsia="de-DE"/>
        </w:rPr>
        <w:t> </w:t>
      </w:r>
    </w:p>
    <w:p w14:paraId="5BDFD885" w14:textId="1D1B7BA5" w:rsidR="00992509" w:rsidRDefault="00992509" w:rsidP="00992509">
      <w:pPr>
        <w:ind w:left="-180" w:right="-599"/>
        <w:jc w:val="both"/>
        <w:rPr>
          <w:rFonts w:ascii="Noteworthy Light" w:eastAsia="Times New Roman" w:hAnsi="Noteworthy Light" w:cs="Poppins"/>
          <w:color w:val="000000"/>
          <w:sz w:val="21"/>
          <w:szCs w:val="21"/>
          <w:lang w:eastAsia="de-DE"/>
        </w:rPr>
      </w:pPr>
      <w:r>
        <w:rPr>
          <w:rFonts w:ascii="Poppins" w:eastAsia="Times New Roman" w:hAnsi="Poppins" w:cs="Poppins"/>
          <w:noProof/>
          <w:sz w:val="22"/>
          <w:szCs w:val="22"/>
          <w:lang w:eastAsia="de-DE"/>
        </w:rPr>
        <w:drawing>
          <wp:anchor distT="0" distB="0" distL="114300" distR="114300" simplePos="0" relativeHeight="251661312" behindDoc="0" locked="0" layoutInCell="1" allowOverlap="1" wp14:anchorId="4EA2FD63" wp14:editId="482C5A5F">
            <wp:simplePos x="0" y="0"/>
            <wp:positionH relativeFrom="column">
              <wp:posOffset>2348230</wp:posOffset>
            </wp:positionH>
            <wp:positionV relativeFrom="paragraph">
              <wp:posOffset>-535940</wp:posOffset>
            </wp:positionV>
            <wp:extent cx="932815" cy="643890"/>
            <wp:effectExtent l="0" t="0" r="0" b="3810"/>
            <wp:wrapNone/>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5">
                      <a:extLst>
                        <a:ext uri="{28A0092B-C50C-407E-A947-70E740481C1C}">
                          <a14:useLocalDpi xmlns:a14="http://schemas.microsoft.com/office/drawing/2010/main" val="0"/>
                        </a:ext>
                      </a:extLst>
                    </a:blip>
                    <a:stretch>
                      <a:fillRect/>
                    </a:stretch>
                  </pic:blipFill>
                  <pic:spPr>
                    <a:xfrm>
                      <a:off x="0" y="0"/>
                      <a:ext cx="932815" cy="643890"/>
                    </a:xfrm>
                    <a:prstGeom prst="rect">
                      <a:avLst/>
                    </a:prstGeom>
                  </pic:spPr>
                </pic:pic>
              </a:graphicData>
            </a:graphic>
            <wp14:sizeRelH relativeFrom="page">
              <wp14:pctWidth>0</wp14:pctWidth>
            </wp14:sizeRelH>
            <wp14:sizeRelV relativeFrom="page">
              <wp14:pctHeight>0</wp14:pctHeight>
            </wp14:sizeRelV>
          </wp:anchor>
        </w:drawing>
      </w:r>
    </w:p>
    <w:p w14:paraId="710015D0" w14:textId="743B2C32" w:rsidR="00992509" w:rsidRPr="00992509" w:rsidRDefault="00992509" w:rsidP="00992509">
      <w:pPr>
        <w:ind w:left="-180" w:right="-599"/>
        <w:jc w:val="both"/>
        <w:rPr>
          <w:rFonts w:ascii="Noteworthy Light" w:eastAsia="Times New Roman" w:hAnsi="Noteworthy Light" w:cs="Poppins"/>
          <w:sz w:val="21"/>
          <w:szCs w:val="21"/>
          <w:lang w:eastAsia="de-DE"/>
        </w:rPr>
      </w:pPr>
      <w:r w:rsidRPr="00992509">
        <w:rPr>
          <w:rFonts w:ascii="Noteworthy Light" w:eastAsia="Times New Roman" w:hAnsi="Noteworthy Light" w:cs="Poppins"/>
          <w:color w:val="000000"/>
          <w:sz w:val="21"/>
          <w:szCs w:val="21"/>
          <w:lang w:eastAsia="de-DE"/>
        </w:rPr>
        <w:t>„Der Schutz von Menschen hat Vorrang vor allen anderen Nützlichkeitserwägungen.</w:t>
      </w:r>
    </w:p>
    <w:p w14:paraId="2B51B3BE" w14:textId="03973B51" w:rsidR="00992509" w:rsidRPr="00992509" w:rsidRDefault="00992509" w:rsidP="00992509">
      <w:pPr>
        <w:ind w:left="-180" w:right="-599"/>
        <w:jc w:val="both"/>
        <w:rPr>
          <w:rFonts w:ascii="Poppins" w:eastAsia="Times New Roman" w:hAnsi="Poppins" w:cs="Poppins"/>
          <w:sz w:val="22"/>
          <w:szCs w:val="22"/>
          <w:lang w:eastAsia="de-DE"/>
        </w:rPr>
      </w:pPr>
      <w:r w:rsidRPr="00992509">
        <w:rPr>
          <w:rFonts w:ascii="Noteworthy Light" w:eastAsia="Times New Roman" w:hAnsi="Noteworthy Light" w:cs="Poppins"/>
          <w:color w:val="000000"/>
          <w:sz w:val="21"/>
          <w:szCs w:val="21"/>
          <w:lang w:eastAsia="de-DE"/>
        </w:rPr>
        <w:t>Ziel ist die Verringerung von Schäden bis hin zur vollständigen Vermeidung.“</w:t>
      </w:r>
    </w:p>
    <w:p w14:paraId="78693824" w14:textId="7D0CC0CE" w:rsidR="00992509" w:rsidRPr="00992509" w:rsidRDefault="00992509" w:rsidP="00992509">
      <w:pPr>
        <w:ind w:left="-180" w:right="-599"/>
        <w:jc w:val="both"/>
        <w:rPr>
          <w:rFonts w:ascii="Poppins" w:eastAsia="Times New Roman" w:hAnsi="Poppins" w:cs="Poppins"/>
          <w:sz w:val="22"/>
          <w:szCs w:val="22"/>
          <w:lang w:eastAsia="de-DE"/>
        </w:rPr>
      </w:pPr>
      <w:r w:rsidRPr="00992509">
        <w:rPr>
          <w:rFonts w:ascii="Poppins" w:eastAsia="Times New Roman" w:hAnsi="Poppins" w:cs="Poppins"/>
          <w:color w:val="000000"/>
          <w:sz w:val="22"/>
          <w:szCs w:val="22"/>
          <w:lang w:eastAsia="de-DE"/>
        </w:rPr>
        <w:t> </w:t>
      </w:r>
    </w:p>
    <w:p w14:paraId="779BBF27" w14:textId="487480E9" w:rsidR="00992509" w:rsidRPr="00992509" w:rsidRDefault="00992509" w:rsidP="00992509">
      <w:pPr>
        <w:ind w:left="-180" w:right="-599"/>
        <w:jc w:val="both"/>
        <w:rPr>
          <w:rFonts w:ascii="Poppins" w:eastAsia="Times New Roman" w:hAnsi="Poppins" w:cs="Poppins"/>
          <w:sz w:val="22"/>
          <w:szCs w:val="22"/>
          <w:lang w:eastAsia="de-DE"/>
        </w:rPr>
      </w:pPr>
      <w:r w:rsidRPr="00992509">
        <w:rPr>
          <w:rFonts w:ascii="Poppins" w:eastAsia="Times New Roman" w:hAnsi="Poppins" w:cs="Poppins"/>
          <w:color w:val="000000"/>
          <w:sz w:val="18"/>
          <w:szCs w:val="18"/>
          <w:lang w:eastAsia="de-DE"/>
        </w:rPr>
        <w:t>Im Frühjahr 2021 hat die Europäische Kommission darüber hinaus nun Vorschläge für neue EU-Regeln entwickelt, um mit ihnen das Vertrauen in die Künstliche Intelligenz zu fördern. So müssen sowohl beim autonomen Fahren als auch bei anderen Hochrisikoanwendungen, bei denen das Leben von Menschen gefährdet werden könnte, die Daten so ausgewählt werden, dass niemand benachteiligt werden kann. Außerdem muss immer ein Mensch die letzte Kontrolle haben und es muss genau dokumentiert werden, wie sich das System entwickelt und welche Schlüsse es zieht.</w:t>
      </w:r>
    </w:p>
    <w:p w14:paraId="2D012199" w14:textId="388280DE" w:rsidR="00992509" w:rsidRPr="00992509" w:rsidRDefault="00992509" w:rsidP="00992509">
      <w:pPr>
        <w:ind w:left="-180" w:right="-599"/>
        <w:jc w:val="both"/>
        <w:rPr>
          <w:rFonts w:ascii="Poppins" w:eastAsia="Times New Roman" w:hAnsi="Poppins" w:cs="Poppins"/>
          <w:sz w:val="22"/>
          <w:szCs w:val="22"/>
          <w:lang w:eastAsia="de-DE"/>
        </w:rPr>
      </w:pPr>
      <w:r w:rsidRPr="00992509">
        <w:rPr>
          <w:rFonts w:ascii="Poppins" w:eastAsia="Times New Roman" w:hAnsi="Poppins" w:cs="Poppins"/>
          <w:color w:val="000000"/>
          <w:sz w:val="18"/>
          <w:szCs w:val="18"/>
          <w:lang w:eastAsia="de-DE"/>
        </w:rPr>
        <w:t> </w:t>
      </w:r>
    </w:p>
    <w:p w14:paraId="1F72A9C0" w14:textId="2E61E9BF" w:rsidR="00992509" w:rsidRPr="00992509" w:rsidRDefault="00992509" w:rsidP="00992509">
      <w:pPr>
        <w:ind w:left="-180" w:right="-599"/>
        <w:jc w:val="both"/>
        <w:rPr>
          <w:rFonts w:ascii="Poppins" w:eastAsia="Times New Roman" w:hAnsi="Poppins" w:cs="Poppins"/>
          <w:sz w:val="22"/>
          <w:szCs w:val="22"/>
          <w:lang w:eastAsia="de-DE"/>
        </w:rPr>
      </w:pPr>
      <w:r w:rsidRPr="00992509">
        <w:rPr>
          <w:rFonts w:ascii="Poppins" w:eastAsia="Times New Roman" w:hAnsi="Poppins" w:cs="Poppins"/>
          <w:color w:val="000000"/>
          <w:sz w:val="18"/>
          <w:szCs w:val="18"/>
          <w:lang w:eastAsia="de-DE"/>
        </w:rPr>
        <w:t xml:space="preserve">Die deutsche Autoindustrie versucht diesem moralischen Dilemma im Falle eines Unfalls zu entgehen, indem sie ihre Autos so programmieren, dass bereits </w:t>
      </w:r>
      <w:r w:rsidRPr="00992509">
        <w:rPr>
          <w:rFonts w:ascii="Poppins" w:eastAsia="Times New Roman" w:hAnsi="Poppins" w:cs="Poppins"/>
          <w:b/>
          <w:bCs/>
          <w:color w:val="000000"/>
          <w:sz w:val="18"/>
          <w:szCs w:val="18"/>
          <w:lang w:eastAsia="de-DE"/>
        </w:rPr>
        <w:t>vor</w:t>
      </w:r>
      <w:r w:rsidRPr="00992509">
        <w:rPr>
          <w:rFonts w:ascii="Poppins" w:eastAsia="Times New Roman" w:hAnsi="Poppins" w:cs="Poppins"/>
          <w:color w:val="000000"/>
          <w:sz w:val="18"/>
          <w:szCs w:val="18"/>
          <w:lang w:eastAsia="de-DE"/>
        </w:rPr>
        <w:t xml:space="preserve"> einem unabwendbaren Unfall die Geschwindigkeit innerhalb der eigenen Fahrbahn, soweit es geht, reduziert wird, um dadurch </w:t>
      </w:r>
      <w:proofErr w:type="spellStart"/>
      <w:r w:rsidRPr="00992509">
        <w:rPr>
          <w:rFonts w:ascii="Poppins" w:eastAsia="Times New Roman" w:hAnsi="Poppins" w:cs="Poppins"/>
          <w:color w:val="000000"/>
          <w:sz w:val="18"/>
          <w:szCs w:val="18"/>
          <w:lang w:eastAsia="de-DE"/>
        </w:rPr>
        <w:t>Schlimmstmögliches</w:t>
      </w:r>
      <w:proofErr w:type="spellEnd"/>
      <w:r w:rsidRPr="00992509">
        <w:rPr>
          <w:rFonts w:ascii="Poppins" w:eastAsia="Times New Roman" w:hAnsi="Poppins" w:cs="Poppins"/>
          <w:color w:val="000000"/>
          <w:sz w:val="18"/>
          <w:szCs w:val="18"/>
          <w:lang w:eastAsia="de-DE"/>
        </w:rPr>
        <w:t xml:space="preserve"> zu vermeiden.</w:t>
      </w:r>
    </w:p>
    <w:p w14:paraId="0CE6E2F3" w14:textId="77594AFB" w:rsidR="00992509" w:rsidRPr="00992509" w:rsidRDefault="00992509" w:rsidP="00992509">
      <w:pPr>
        <w:ind w:left="-180" w:right="-599"/>
        <w:jc w:val="both"/>
        <w:rPr>
          <w:rFonts w:ascii="Poppins" w:eastAsia="Times New Roman" w:hAnsi="Poppins" w:cs="Poppins"/>
          <w:sz w:val="22"/>
          <w:szCs w:val="22"/>
          <w:lang w:eastAsia="de-DE"/>
        </w:rPr>
      </w:pPr>
      <w:r w:rsidRPr="00992509">
        <w:rPr>
          <w:rFonts w:ascii="Poppins" w:eastAsia="Times New Roman" w:hAnsi="Poppins" w:cs="Poppins"/>
          <w:color w:val="000000"/>
          <w:sz w:val="18"/>
          <w:szCs w:val="18"/>
          <w:lang w:eastAsia="de-DE"/>
        </w:rPr>
        <w:t> </w:t>
      </w:r>
    </w:p>
    <w:p w14:paraId="109D4099" w14:textId="5B40FBC1" w:rsidR="00992509" w:rsidRPr="00992509" w:rsidRDefault="00992509" w:rsidP="00992509">
      <w:pPr>
        <w:ind w:left="-180" w:right="-599"/>
        <w:jc w:val="both"/>
        <w:rPr>
          <w:rFonts w:ascii="Poppins" w:eastAsia="Times New Roman" w:hAnsi="Poppins" w:cs="Poppins"/>
          <w:color w:val="00574A" w:themeColor="accent5"/>
          <w:lang w:eastAsia="de-DE"/>
        </w:rPr>
      </w:pPr>
      <w:r w:rsidRPr="00992509">
        <w:rPr>
          <w:rFonts w:ascii="Poppins" w:eastAsia="Times New Roman" w:hAnsi="Poppins" w:cs="Poppins"/>
          <w:b/>
          <w:bCs/>
          <w:color w:val="00574A" w:themeColor="accent5"/>
          <w:sz w:val="22"/>
          <w:szCs w:val="22"/>
          <w:lang w:eastAsia="de-DE"/>
        </w:rPr>
        <w:t>Welche Problematiken ergeben sich?</w:t>
      </w:r>
    </w:p>
    <w:p w14:paraId="7BC3E985" w14:textId="65D2DB54" w:rsidR="00992509" w:rsidRPr="00992509" w:rsidRDefault="00992509" w:rsidP="00992509">
      <w:pPr>
        <w:ind w:left="-180" w:right="-599"/>
        <w:jc w:val="both"/>
        <w:rPr>
          <w:rFonts w:ascii="Poppins" w:eastAsia="Times New Roman" w:hAnsi="Poppins" w:cs="Poppins"/>
          <w:sz w:val="22"/>
          <w:szCs w:val="22"/>
          <w:lang w:eastAsia="de-DE"/>
        </w:rPr>
      </w:pPr>
      <w:r w:rsidRPr="00992509">
        <w:rPr>
          <w:rFonts w:ascii="Poppins" w:eastAsia="Times New Roman" w:hAnsi="Poppins" w:cs="Poppins"/>
          <w:b/>
          <w:bCs/>
          <w:color w:val="000000"/>
          <w:sz w:val="18"/>
          <w:szCs w:val="18"/>
          <w:lang w:eastAsia="de-DE"/>
        </w:rPr>
        <w:t xml:space="preserve">Frage der Verantwortung: </w:t>
      </w:r>
      <w:r w:rsidRPr="00992509">
        <w:rPr>
          <w:rFonts w:ascii="Poppins" w:eastAsia="Times New Roman" w:hAnsi="Poppins" w:cs="Poppins"/>
          <w:color w:val="000000"/>
          <w:sz w:val="18"/>
          <w:szCs w:val="18"/>
          <w:lang w:eastAsia="de-DE"/>
        </w:rPr>
        <w:t>Wer entscheidet in einer Unfallsituation über Leben und Tod?</w:t>
      </w:r>
    </w:p>
    <w:p w14:paraId="25E29F82" w14:textId="2269298E" w:rsidR="00992509" w:rsidRPr="00992509" w:rsidRDefault="00992509" w:rsidP="00992509">
      <w:pPr>
        <w:ind w:left="-180" w:right="-599"/>
        <w:jc w:val="both"/>
        <w:rPr>
          <w:rFonts w:ascii="Poppins" w:eastAsia="Times New Roman" w:hAnsi="Poppins" w:cs="Poppins"/>
          <w:sz w:val="22"/>
          <w:szCs w:val="22"/>
          <w:lang w:eastAsia="de-DE"/>
        </w:rPr>
      </w:pPr>
      <w:r w:rsidRPr="00992509">
        <w:rPr>
          <w:rFonts w:ascii="Poppins" w:eastAsia="Times New Roman" w:hAnsi="Poppins" w:cs="Poppins"/>
          <w:color w:val="000000"/>
          <w:sz w:val="18"/>
          <w:szCs w:val="18"/>
          <w:lang w:eastAsia="de-DE"/>
        </w:rPr>
        <w:t>Autonom fahrende Autos können so programmiert werden, dass bei einem Unfall die höchstmögliche Anzahl an Leben geschützt werden soll. Doch ist das ethisch vertretbar? Wer entscheidet, welches Leben bei einem Unfall weniger wert ist?</w:t>
      </w:r>
    </w:p>
    <w:p w14:paraId="020E1260" w14:textId="73EF8530" w:rsidR="00992509" w:rsidRPr="00992509" w:rsidRDefault="00992509" w:rsidP="00992509">
      <w:pPr>
        <w:ind w:left="-180" w:right="-599"/>
        <w:jc w:val="both"/>
        <w:rPr>
          <w:rFonts w:ascii="Poppins" w:eastAsia="Times New Roman" w:hAnsi="Poppins" w:cs="Poppins"/>
          <w:sz w:val="22"/>
          <w:szCs w:val="22"/>
          <w:lang w:eastAsia="de-DE"/>
        </w:rPr>
      </w:pPr>
      <w:r w:rsidRPr="00992509">
        <w:rPr>
          <w:rFonts w:ascii="Poppins" w:eastAsia="Times New Roman" w:hAnsi="Poppins" w:cs="Poppins"/>
          <w:b/>
          <w:bCs/>
          <w:color w:val="000000"/>
          <w:sz w:val="18"/>
          <w:szCs w:val="18"/>
          <w:lang w:eastAsia="de-DE"/>
        </w:rPr>
        <w:t>Recht auf Privatsphäre</w:t>
      </w:r>
      <w:r w:rsidRPr="00992509">
        <w:rPr>
          <w:rFonts w:ascii="Poppins" w:eastAsia="Times New Roman" w:hAnsi="Poppins" w:cs="Poppins"/>
          <w:color w:val="000000"/>
          <w:sz w:val="18"/>
          <w:szCs w:val="18"/>
          <w:lang w:eastAsia="de-DE"/>
        </w:rPr>
        <w:t>: „Jede Person hat das Recht auf Schutz der sie betreffenden personenbezogenen Daten.“ (Quelle: Charta der Grundrechte der Europäischen Union), durch den Einsatz von unzähligen Sensoren und Innovationen wie Spracherkennung und Sprachsteuerung, um die unterschiedlichsten Daten zu erfassen, verwandelt sich das Auto in ein Abhörgerät.</w:t>
      </w:r>
    </w:p>
    <w:p w14:paraId="59D11340" w14:textId="65D423E0" w:rsidR="00992509" w:rsidRDefault="00992509" w:rsidP="00992509">
      <w:pPr>
        <w:ind w:left="-180" w:right="-599"/>
        <w:jc w:val="both"/>
        <w:rPr>
          <w:rFonts w:ascii="Poppins" w:eastAsia="Times New Roman" w:hAnsi="Poppins" w:cs="Poppins"/>
          <w:sz w:val="22"/>
          <w:szCs w:val="22"/>
          <w:lang w:eastAsia="de-DE"/>
        </w:rPr>
      </w:pPr>
      <w:r>
        <w:rPr>
          <w:rFonts w:ascii="Poppins" w:eastAsia="Times New Roman" w:hAnsi="Poppins" w:cs="Poppins"/>
          <w:noProof/>
          <w:color w:val="000000"/>
          <w:sz w:val="15"/>
          <w:szCs w:val="15"/>
          <w:lang w:eastAsia="de-DE"/>
        </w:rPr>
        <w:drawing>
          <wp:anchor distT="0" distB="0" distL="114300" distR="114300" simplePos="0" relativeHeight="251660288" behindDoc="0" locked="0" layoutInCell="1" allowOverlap="1" wp14:anchorId="72973F09" wp14:editId="0A8ADA27">
            <wp:simplePos x="0" y="0"/>
            <wp:positionH relativeFrom="column">
              <wp:posOffset>2471420</wp:posOffset>
            </wp:positionH>
            <wp:positionV relativeFrom="paragraph">
              <wp:posOffset>558165</wp:posOffset>
            </wp:positionV>
            <wp:extent cx="593725" cy="593725"/>
            <wp:effectExtent l="0" t="0" r="0" b="317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3725" cy="593725"/>
                    </a:xfrm>
                    <a:prstGeom prst="rect">
                      <a:avLst/>
                    </a:prstGeom>
                  </pic:spPr>
                </pic:pic>
              </a:graphicData>
            </a:graphic>
            <wp14:sizeRelH relativeFrom="page">
              <wp14:pctWidth>0</wp14:pctWidth>
            </wp14:sizeRelH>
            <wp14:sizeRelV relativeFrom="page">
              <wp14:pctHeight>0</wp14:pctHeight>
            </wp14:sizeRelV>
          </wp:anchor>
        </w:drawing>
      </w:r>
      <w:r w:rsidRPr="00992509">
        <w:rPr>
          <w:rFonts w:ascii="Poppins" w:eastAsia="Times New Roman" w:hAnsi="Poppins" w:cs="Poppins"/>
          <w:color w:val="000000"/>
          <w:sz w:val="18"/>
          <w:szCs w:val="18"/>
          <w:lang w:eastAsia="de-DE"/>
        </w:rPr>
        <w:t>Wärst du damit einverstanden, dass deine Versicherung ganz genau weiß, dass du am Weg in die Arbeit immer 15 km/h zu schnell fährst und ab und zu den Blinker nicht betätigst?</w:t>
      </w:r>
    </w:p>
    <w:p w14:paraId="4ACD9763" w14:textId="50EBC76D" w:rsidR="00992509" w:rsidRPr="00992509" w:rsidRDefault="00992509" w:rsidP="00992509">
      <w:pPr>
        <w:ind w:left="-180" w:right="-599"/>
        <w:jc w:val="both"/>
        <w:rPr>
          <w:rFonts w:ascii="Poppins" w:eastAsia="Times New Roman" w:hAnsi="Poppins" w:cs="Poppins"/>
          <w:sz w:val="22"/>
          <w:szCs w:val="22"/>
          <w:lang w:eastAsia="de-DE"/>
        </w:rPr>
      </w:pPr>
    </w:p>
    <w:tbl>
      <w:tblPr>
        <w:tblW w:w="4441" w:type="dxa"/>
        <w:tblBorders>
          <w:top w:val="single" w:sz="24" w:space="0" w:color="F9AA03" w:themeColor="accent3" w:themeShade="BF"/>
          <w:left w:val="single" w:sz="24" w:space="0" w:color="F9AA03" w:themeColor="accent3" w:themeShade="BF"/>
          <w:bottom w:val="single" w:sz="24" w:space="0" w:color="F9AA03" w:themeColor="accent3" w:themeShade="BF"/>
          <w:right w:val="single" w:sz="24" w:space="0" w:color="F9AA03" w:themeColor="accent3" w:themeShade="BF"/>
          <w:insideH w:val="single" w:sz="24" w:space="0" w:color="F9AA03" w:themeColor="accent3" w:themeShade="BF"/>
          <w:insideV w:val="single" w:sz="24" w:space="0" w:color="F9AA03" w:themeColor="accent3" w:themeShade="BF"/>
        </w:tblBorders>
        <w:shd w:val="clear" w:color="auto" w:fill="FDDD98" w:themeFill="accent3" w:themeFillTint="99"/>
        <w:tblCellMar>
          <w:top w:w="15" w:type="dxa"/>
          <w:left w:w="15" w:type="dxa"/>
          <w:bottom w:w="15" w:type="dxa"/>
          <w:right w:w="15" w:type="dxa"/>
        </w:tblCellMar>
        <w:tblLook w:val="04A0" w:firstRow="1" w:lastRow="0" w:firstColumn="1" w:lastColumn="0" w:noHBand="0" w:noVBand="1"/>
      </w:tblPr>
      <w:tblGrid>
        <w:gridCol w:w="4441"/>
      </w:tblGrid>
      <w:tr w:rsidR="00992509" w:rsidRPr="00992509" w14:paraId="49F1546A" w14:textId="77777777" w:rsidTr="00992509">
        <w:trPr>
          <w:trHeight w:val="708"/>
        </w:trPr>
        <w:tc>
          <w:tcPr>
            <w:tcW w:w="0" w:type="auto"/>
            <w:shd w:val="clear" w:color="auto" w:fill="FDDD98" w:themeFill="accent3" w:themeFillTint="99"/>
            <w:tcMar>
              <w:top w:w="100" w:type="dxa"/>
              <w:left w:w="100" w:type="dxa"/>
              <w:bottom w:w="100" w:type="dxa"/>
              <w:right w:w="100" w:type="dxa"/>
            </w:tcMar>
            <w:hideMark/>
          </w:tcPr>
          <w:p w14:paraId="0A9C4387" w14:textId="77777777" w:rsidR="00992509" w:rsidRPr="00992509" w:rsidRDefault="00992509" w:rsidP="00992509">
            <w:pPr>
              <w:ind w:right="103"/>
              <w:jc w:val="both"/>
              <w:rPr>
                <w:rFonts w:ascii="Poppins" w:eastAsia="Times New Roman" w:hAnsi="Poppins" w:cs="Poppins"/>
                <w:sz w:val="22"/>
                <w:szCs w:val="22"/>
                <w:lang w:eastAsia="de-DE"/>
              </w:rPr>
            </w:pPr>
            <w:r w:rsidRPr="00992509">
              <w:rPr>
                <w:rFonts w:ascii="Poppins" w:eastAsia="Times New Roman" w:hAnsi="Poppins" w:cs="Poppins"/>
                <w:b/>
                <w:bCs/>
                <w:color w:val="000000"/>
                <w:sz w:val="16"/>
                <w:szCs w:val="16"/>
                <w:lang w:eastAsia="de-DE"/>
              </w:rPr>
              <w:t xml:space="preserve">„Privacy </w:t>
            </w:r>
            <w:proofErr w:type="spellStart"/>
            <w:r w:rsidRPr="00992509">
              <w:rPr>
                <w:rFonts w:ascii="Poppins" w:eastAsia="Times New Roman" w:hAnsi="Poppins" w:cs="Poppins"/>
                <w:b/>
                <w:bCs/>
                <w:color w:val="000000"/>
                <w:sz w:val="16"/>
                <w:szCs w:val="16"/>
                <w:lang w:eastAsia="de-DE"/>
              </w:rPr>
              <w:t>by</w:t>
            </w:r>
            <w:proofErr w:type="spellEnd"/>
            <w:r w:rsidRPr="00992509">
              <w:rPr>
                <w:rFonts w:ascii="Poppins" w:eastAsia="Times New Roman" w:hAnsi="Poppins" w:cs="Poppins"/>
                <w:b/>
                <w:bCs/>
                <w:color w:val="000000"/>
                <w:sz w:val="16"/>
                <w:szCs w:val="16"/>
                <w:lang w:eastAsia="de-DE"/>
              </w:rPr>
              <w:t xml:space="preserve"> Design“</w:t>
            </w:r>
          </w:p>
          <w:p w14:paraId="27D753D5" w14:textId="77777777" w:rsidR="00992509" w:rsidRPr="00992509" w:rsidRDefault="00992509" w:rsidP="00992509">
            <w:pPr>
              <w:ind w:right="103"/>
              <w:jc w:val="both"/>
              <w:rPr>
                <w:rFonts w:ascii="Poppins" w:eastAsia="Times New Roman" w:hAnsi="Poppins" w:cs="Poppins"/>
                <w:sz w:val="22"/>
                <w:szCs w:val="22"/>
                <w:lang w:eastAsia="de-DE"/>
              </w:rPr>
            </w:pPr>
            <w:r w:rsidRPr="00992509">
              <w:rPr>
                <w:rFonts w:ascii="Poppins" w:eastAsia="Times New Roman" w:hAnsi="Poppins" w:cs="Poppins"/>
                <w:color w:val="000000"/>
                <w:sz w:val="15"/>
                <w:szCs w:val="15"/>
                <w:lang w:eastAsia="de-DE"/>
              </w:rPr>
              <w:t>Bei diesen technischen Maßnahmen soll der Datenschutz bereits bei der Entwicklung miteingebaut werden. Daten werden dabei gleich zu Beginn verschlüsselt oder anonymisiert.</w:t>
            </w:r>
          </w:p>
          <w:p w14:paraId="0AB7D84A" w14:textId="77777777" w:rsidR="00992509" w:rsidRPr="00992509" w:rsidRDefault="00992509" w:rsidP="00992509">
            <w:pPr>
              <w:ind w:left="-180"/>
              <w:rPr>
                <w:rFonts w:ascii="Poppins" w:eastAsia="Times New Roman" w:hAnsi="Poppins" w:cs="Poppins"/>
                <w:sz w:val="22"/>
                <w:szCs w:val="22"/>
                <w:lang w:eastAsia="de-DE"/>
              </w:rPr>
            </w:pPr>
          </w:p>
        </w:tc>
      </w:tr>
    </w:tbl>
    <w:p w14:paraId="03FCAFC9" w14:textId="77777777" w:rsidR="006D1378" w:rsidRPr="00992509" w:rsidRDefault="003131FB" w:rsidP="00992509">
      <w:pPr>
        <w:rPr>
          <w:rFonts w:ascii="Poppins" w:hAnsi="Poppins" w:cs="Poppins"/>
          <w:sz w:val="22"/>
          <w:szCs w:val="22"/>
        </w:rPr>
      </w:pPr>
    </w:p>
    <w:sectPr w:rsidR="006D1378" w:rsidRPr="00992509" w:rsidSect="00992509">
      <w:pgSz w:w="11906" w:h="16838"/>
      <w:pgMar w:top="1134" w:right="1418" w:bottom="567" w:left="1418" w:header="709" w:footer="709" w:gutter="0"/>
      <w:cols w:num="2" w:space="116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A00002EF" w:usb1="4000207B" w:usb2="00000000" w:usb3="00000000" w:csb0="0000009F" w:csb1="00000000"/>
    <w:embedRegular r:id="rId1" w:fontKey="{1A7ACF68-D4B7-0148-B5B7-99A4709CB61D}"/>
  </w:font>
  <w:font w:name="Times New Roman">
    <w:panose1 w:val="02020603050405020304"/>
    <w:charset w:val="00"/>
    <w:family w:val="roman"/>
    <w:pitch w:val="variable"/>
    <w:sig w:usb0="20002A87" w:usb1="80000000" w:usb2="00000008" w:usb3="00000000" w:csb0="000001FF" w:csb1="00000000"/>
    <w:embedRegular r:id="rId2" w:fontKey="{5864FAC3-6A50-4F42-8737-E689B13AB95E}"/>
    <w:embedBold r:id="rId3" w:fontKey="{42A3E3C2-D5DB-8B47-9506-B53CDA91024F}"/>
  </w:font>
  <w:font w:name="Poppins">
    <w:panose1 w:val="00000500000000000000"/>
    <w:charset w:val="4D"/>
    <w:family w:val="auto"/>
    <w:pitch w:val="variable"/>
    <w:sig w:usb0="00008007" w:usb1="00000000" w:usb2="00000000" w:usb3="00000000" w:csb0="00000093" w:csb1="00000000"/>
    <w:embedRegular r:id="rId4" w:fontKey="{83875E02-F451-9347-8C12-2BFCA71630F4}"/>
    <w:embedBold r:id="rId5" w:fontKey="{0C5EAE3B-95F0-634A-9F20-8E11CB070D8F}"/>
  </w:font>
  <w:font w:name="Noteworthy Light">
    <w:altName w:val="NOTEWORTHY LIGHT"/>
    <w:panose1 w:val="02000400000000000000"/>
    <w:charset w:val="4D"/>
    <w:family w:val="auto"/>
    <w:pitch w:val="variable"/>
    <w:sig w:usb0="8000006F" w:usb1="08000048" w:usb2="14600000" w:usb3="00000000" w:csb0="00000111" w:csb1="00000000"/>
  </w:font>
  <w:font w:name="Calibri Light">
    <w:panose1 w:val="020F0302020204030204"/>
    <w:charset w:val="00"/>
    <w:family w:val="swiss"/>
    <w:pitch w:val="variable"/>
    <w:sig w:usb0="E0002AFF" w:usb1="C000247B" w:usb2="00000009" w:usb3="00000000" w:csb0="000001FF" w:csb1="00000000"/>
    <w:embedRegular r:id="rId7" w:fontKey="{2FF77CE9-16BF-CD49-801D-6F211D10034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509"/>
    <w:rsid w:val="003131FB"/>
    <w:rsid w:val="003217D0"/>
    <w:rsid w:val="00992509"/>
    <w:rsid w:val="00AD3DBB"/>
    <w:rsid w:val="00C11018"/>
    <w:rsid w:val="00EE1CB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938E8"/>
  <w15:chartTrackingRefBased/>
  <w15:docId w15:val="{5421E57C-E83B-B140-9768-8264B481B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992509"/>
    <w:pPr>
      <w:spacing w:before="100" w:beforeAutospacing="1" w:after="100" w:afterAutospacing="1"/>
    </w:pPr>
    <w:rPr>
      <w:rFonts w:ascii="Times New Roman" w:eastAsia="Times New Roman" w:hAnsi="Times New Roman" w:cs="Times New Roman"/>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3859348">
      <w:bodyDiv w:val="1"/>
      <w:marLeft w:val="0"/>
      <w:marRight w:val="0"/>
      <w:marTop w:val="0"/>
      <w:marBottom w:val="0"/>
      <w:divBdr>
        <w:top w:val="none" w:sz="0" w:space="0" w:color="auto"/>
        <w:left w:val="none" w:sz="0" w:space="0" w:color="auto"/>
        <w:bottom w:val="none" w:sz="0" w:space="0" w:color="auto"/>
        <w:right w:val="none" w:sz="0" w:space="0" w:color="auto"/>
      </w:divBdr>
      <w:divsChild>
        <w:div w:id="2026706039">
          <w:marLeft w:val="-360"/>
          <w:marRight w:val="0"/>
          <w:marTop w:val="0"/>
          <w:marBottom w:val="0"/>
          <w:divBdr>
            <w:top w:val="none" w:sz="0" w:space="0" w:color="auto"/>
            <w:left w:val="none" w:sz="0" w:space="0" w:color="auto"/>
            <w:bottom w:val="none" w:sz="0" w:space="0" w:color="auto"/>
            <w:right w:val="none" w:sz="0" w:space="0" w:color="auto"/>
          </w:divBdr>
        </w:div>
        <w:div w:id="1914969326">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Enaris2">
      <a:dk1>
        <a:srgbClr val="000000"/>
      </a:dk1>
      <a:lt1>
        <a:srgbClr val="FFFFFF"/>
      </a:lt1>
      <a:dk2>
        <a:srgbClr val="000000"/>
      </a:dk2>
      <a:lt2>
        <a:srgbClr val="FEFFFF"/>
      </a:lt2>
      <a:accent1>
        <a:srgbClr val="137F63"/>
      </a:accent1>
      <a:accent2>
        <a:srgbClr val="F0F3D4"/>
      </a:accent2>
      <a:accent3>
        <a:srgbClr val="FDC754"/>
      </a:accent3>
      <a:accent4>
        <a:srgbClr val="ED6968"/>
      </a:accent4>
      <a:accent5>
        <a:srgbClr val="00574A"/>
      </a:accent5>
      <a:accent6>
        <a:srgbClr val="9ECEA4"/>
      </a:accent6>
      <a:hlink>
        <a:srgbClr val="FDC754"/>
      </a:hlink>
      <a:folHlink>
        <a:srgbClr val="ED696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561</Words>
  <Characters>3535</Characters>
  <Application>Microsoft Office Word</Application>
  <DocSecurity>0</DocSecurity>
  <Lines>29</Lines>
  <Paragraphs>8</Paragraphs>
  <ScaleCrop>false</ScaleCrop>
  <Company/>
  <LinksUpToDate>false</LinksUpToDate>
  <CharactersWithSpaces>4088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W</dc:creator>
  <cp:keywords/>
  <dc:description/>
  <cp:lastModifiedBy>Petra W</cp:lastModifiedBy>
  <cp:revision>3</cp:revision>
  <cp:lastPrinted>2021-10-01T17:53:00Z</cp:lastPrinted>
  <dcterms:created xsi:type="dcterms:W3CDTF">2021-10-01T17:53:00Z</dcterms:created>
  <dcterms:modified xsi:type="dcterms:W3CDTF">2021-10-01T17:54:00Z</dcterms:modified>
</cp:coreProperties>
</file>